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75" w:rsidRPr="009A5575" w:rsidRDefault="009A5575" w:rsidP="009A5575">
      <w:pPr>
        <w:spacing w:after="0" w:line="360" w:lineRule="auto"/>
        <w:rPr>
          <w:rFonts w:cs="Times New Roman"/>
          <w:b/>
          <w:sz w:val="28"/>
          <w:szCs w:val="28"/>
        </w:rPr>
      </w:pPr>
      <w:r w:rsidRPr="009A5575">
        <w:rPr>
          <w:rFonts w:cs="Times New Roman"/>
          <w:b/>
          <w:sz w:val="28"/>
          <w:szCs w:val="28"/>
        </w:rPr>
        <w:t>«Развитие художественно-творческих способностей детей через конструирование и моделирование»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Формирование творческой личности - одна из важных задач педагогической теории и практики на современном этапе. Эффективным средством для развития творческих способностей детей является художественно творческая деятельность, а именно художественное конструирование. В художественном конструировании дети, создавая образы, не только отображают их структуру, но и выражают свое отношение к ним, передают их характер, пользуясь цветом, фактурой, формой, что приводит по выражению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9A5575">
        <w:rPr>
          <w:rFonts w:cs="Times New Roman"/>
          <w:b/>
          <w:sz w:val="28"/>
          <w:szCs w:val="28"/>
        </w:rPr>
        <w:t>I. Детское творчество и детское конструирование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9A5575">
        <w:rPr>
          <w:rFonts w:cs="Times New Roman"/>
          <w:i/>
          <w:sz w:val="28"/>
          <w:szCs w:val="28"/>
        </w:rPr>
        <w:t>1.1. Конструирование. Типы конструирования.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Конструирование относится к продуктивным видам деятельности, поскольку направлено на получение определенного продукта.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Под детским конструированием принято подразумевать создание разных конструкций и моделей из строительного материала и деталей конструкторов, изготовление поделок из бумаги, картона, различного природного и бросового материала (картонные коробки, деревянные катушки, резиновые шины, старые металлические вещи и т. п.). Выделяются два типа конструирования</w:t>
      </w:r>
      <w:proofErr w:type="gramStart"/>
      <w:r w:rsidRPr="009A5575">
        <w:rPr>
          <w:rFonts w:cs="Times New Roman"/>
          <w:sz w:val="28"/>
          <w:szCs w:val="28"/>
        </w:rPr>
        <w:t> :</w:t>
      </w:r>
      <w:proofErr w:type="gramEnd"/>
      <w:r w:rsidRPr="009A5575">
        <w:rPr>
          <w:rFonts w:cs="Times New Roman"/>
          <w:sz w:val="28"/>
          <w:szCs w:val="28"/>
        </w:rPr>
        <w:t xml:space="preserve"> техническое и художественное.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В техническом конструировании дети в основном отображают реально существующие объекты, а также придумывают поделки по ассоциации с образами из сказок, фильмов. При этом они моделируют их основные структурные и функциональные признаки: здание с крышей, окнами, дверью; корабль с палубой, кормой, штурвалом и т. п.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К техническому типу конструкторской деятельности относятся: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• конструирование из строительного материала (деревянные окрашенные или неокрашенные детали геометрической формы); конструирование из деталей конструкторов, имеющих разные способы крепления;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• конструирование из крупногабаритных модульных блоков.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lastRenderedPageBreak/>
        <w:t xml:space="preserve">В художественном конструировании дети, создавая образы, не только отображают их структуру, но, и выражают свое отношение к ним, передают их характер, пользуясь цветом, фактурой, формой («веселый клоун», «худой </w:t>
      </w:r>
      <w:proofErr w:type="gramStart"/>
      <w:r w:rsidRPr="009A5575">
        <w:rPr>
          <w:rFonts w:cs="Times New Roman"/>
          <w:sz w:val="28"/>
          <w:szCs w:val="28"/>
        </w:rPr>
        <w:t>простофиля</w:t>
      </w:r>
      <w:proofErr w:type="gramEnd"/>
      <w:r w:rsidRPr="009A5575">
        <w:rPr>
          <w:rFonts w:cs="Times New Roman"/>
          <w:sz w:val="28"/>
          <w:szCs w:val="28"/>
        </w:rPr>
        <w:t xml:space="preserve"> волк», «прекрасный принц»).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К художественному типу конструирования относятся конструирование из бумаги и конструирование из природного материала.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Конструирование является продуктивной деятельностью, отвечающей интересам и потребностям дошкольников.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9A5575">
        <w:rPr>
          <w:rFonts w:cs="Times New Roman"/>
          <w:i/>
          <w:sz w:val="28"/>
          <w:szCs w:val="28"/>
        </w:rPr>
        <w:t>1.2. Формы организации обучения детскому конструированию.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Конструирование по образцу, разработанное Ф. </w:t>
      </w:r>
      <w:proofErr w:type="spellStart"/>
      <w:r w:rsidRPr="009A5575">
        <w:rPr>
          <w:rFonts w:cs="Times New Roman"/>
          <w:sz w:val="28"/>
          <w:szCs w:val="28"/>
        </w:rPr>
        <w:t>Фребелем</w:t>
      </w:r>
      <w:proofErr w:type="spellEnd"/>
      <w:r w:rsidRPr="009A5575">
        <w:rPr>
          <w:rFonts w:cs="Times New Roman"/>
          <w:sz w:val="28"/>
          <w:szCs w:val="28"/>
        </w:rPr>
        <w:t>, заключается в том, что детям предлагают образцы построек, выполненных из деталей строительного материала и конструкторов, поделок из бумаги и т. п. и, как правило, показывают способы их воспроизведения. В данной форме обучения обеспечивается прямая передача детям готовых знаний, способов действий, основанная на подражании. Такое конструирование трудно напрямую связывать с развитием творчества.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Однако, использование образцов — это необходимый важный этап обучения, в ходе которого дети узнают о свойствах деталей строительного материала, овладевают техникой соединения деталей. </w:t>
      </w:r>
      <w:proofErr w:type="gramStart"/>
      <w:r w:rsidRPr="009A5575">
        <w:rPr>
          <w:rFonts w:cs="Times New Roman"/>
          <w:sz w:val="28"/>
          <w:szCs w:val="28"/>
        </w:rPr>
        <w:t>Все это помогает детям овладеть обобщенным способом анализа — умением определить в любом предмете основные части, установить их пространственное расположение, выделить отдельные детали в этих частях и т. д. Такой структурный анализ способствует выявлению существенных отношений и зависимостей между частями объекта, установлению функционального назначения каждой из них, создает предпосылки для формирования у детей умения планировать свою практическую деятельность по созданию конструкций</w:t>
      </w:r>
      <w:proofErr w:type="gramEnd"/>
      <w:r w:rsidRPr="009A5575">
        <w:rPr>
          <w:rFonts w:cs="Times New Roman"/>
          <w:sz w:val="28"/>
          <w:szCs w:val="28"/>
        </w:rPr>
        <w:t> с учетом их основных функций.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Направляя самостоятельную деятельность младших школьников на подбор и целесообразное использование деталей, можно успешно применять в качестве образца рисунки, фотографии, шаблоны. Можно также, </w:t>
      </w:r>
      <w:r w:rsidRPr="009A5575">
        <w:rPr>
          <w:rFonts w:cs="Times New Roman"/>
          <w:sz w:val="28"/>
          <w:szCs w:val="28"/>
        </w:rPr>
        <w:lastRenderedPageBreak/>
        <w:t>предложить воспроизвести определенный образец, давая детям материал, в котором отсутствуют отдельные детали, составляющие эту конструкцию, и их следует заменить имеющимися.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Таким образом, конструирование по образцу, в основе которого лежит подражательная деятельность, является важным обучающим этапом. В рамках этой формы конструирования можно решать задачи, обеспечивающие переход детей к самостоятельной поисковой деятельности творческого характера. Конструирование – важнейший вид</w:t>
      </w:r>
      <w:r>
        <w:rPr>
          <w:rFonts w:cs="Times New Roman"/>
          <w:sz w:val="28"/>
          <w:szCs w:val="28"/>
        </w:rPr>
        <w:t xml:space="preserve"> </w:t>
      </w:r>
      <w:r w:rsidRPr="009A5575">
        <w:rPr>
          <w:rFonts w:cs="Times New Roman"/>
          <w:sz w:val="28"/>
          <w:szCs w:val="28"/>
        </w:rPr>
        <w:t xml:space="preserve">деятельности детей дошкольного возраста, связанный с моделированием как реально существующих, так и придуманных детьми объектов. В процессе конструирования ребенок овладевает навыками моделирования пространства, знакомится с отношениями, существующими между находящимися в нем предметами, учится преобразовывать предметные отношения различными способами – </w:t>
      </w:r>
      <w:proofErr w:type="spellStart"/>
      <w:r w:rsidRPr="009A5575">
        <w:rPr>
          <w:rFonts w:cs="Times New Roman"/>
          <w:sz w:val="28"/>
          <w:szCs w:val="28"/>
        </w:rPr>
        <w:t>надстраиванием</w:t>
      </w:r>
      <w:proofErr w:type="spellEnd"/>
      <w:r w:rsidRPr="009A5575">
        <w:rPr>
          <w:rFonts w:cs="Times New Roman"/>
          <w:sz w:val="28"/>
          <w:szCs w:val="28"/>
        </w:rPr>
        <w:t xml:space="preserve">, пристраиванием, комбинированием, конструированием по заданию взрослого, по собственному замыслу. Конструирование по условиям, предложенное Н. Н. </w:t>
      </w:r>
      <w:proofErr w:type="spellStart"/>
      <w:r w:rsidRPr="009A5575">
        <w:rPr>
          <w:rFonts w:cs="Times New Roman"/>
          <w:sz w:val="28"/>
          <w:szCs w:val="28"/>
        </w:rPr>
        <w:t>Поддьяковым</w:t>
      </w:r>
      <w:proofErr w:type="spellEnd"/>
      <w:r w:rsidRPr="009A5575">
        <w:rPr>
          <w:rFonts w:cs="Times New Roman"/>
          <w:sz w:val="28"/>
          <w:szCs w:val="28"/>
        </w:rPr>
        <w:t>, принципиально иное по своему характеру. Оно заключается в следующем. Не давая детям образца постройки, рисунков и способов ее возведения, определяют лишь условия, которым поделка должна соответствовать и которые, как правило, подчеркивают практическое ее назначение. Задачи конструирования, в данном случае, выражаются через условия и носят проблемный характер, поскольку способов их решения не дается.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В процессе такого конструирования у детей формируется умение анализировать условия и на основе этого анализа строить свою практическую деятельность достаточно сложной структуры. Данная форма организации обучения в наибольшей степени способствует развитию творческого конструирования. Однако дети старшего дошкольного возраста должны уже иметь определенный опыт: обобщенные представления о конструируемых объектах, умение анализировать сходные по структуре объекты и свойства </w:t>
      </w:r>
      <w:r w:rsidRPr="009A5575">
        <w:rPr>
          <w:rFonts w:cs="Times New Roman"/>
          <w:sz w:val="28"/>
          <w:szCs w:val="28"/>
        </w:rPr>
        <w:lastRenderedPageBreak/>
        <w:t>разных материалов и др. Этот опыт формируется, прежде всего, в конструировании по образцам и в процессе экспериментирования с разными материалами.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Конструирование по простейшим наглядным схемам было разработано С. Леона </w:t>
      </w:r>
      <w:proofErr w:type="spellStart"/>
      <w:r w:rsidRPr="009A5575">
        <w:rPr>
          <w:rFonts w:cs="Times New Roman"/>
          <w:sz w:val="28"/>
          <w:szCs w:val="28"/>
        </w:rPr>
        <w:t>Лоренсо</w:t>
      </w:r>
      <w:proofErr w:type="spellEnd"/>
      <w:r w:rsidRPr="009A5575">
        <w:rPr>
          <w:rFonts w:cs="Times New Roman"/>
          <w:sz w:val="28"/>
          <w:szCs w:val="28"/>
        </w:rPr>
        <w:t xml:space="preserve"> и В. В. </w:t>
      </w:r>
      <w:proofErr w:type="spellStart"/>
      <w:r w:rsidRPr="009A5575">
        <w:rPr>
          <w:rFonts w:cs="Times New Roman"/>
          <w:sz w:val="28"/>
          <w:szCs w:val="28"/>
        </w:rPr>
        <w:t>Холмовской</w:t>
      </w:r>
      <w:proofErr w:type="spellEnd"/>
      <w:r w:rsidRPr="009A5575">
        <w:rPr>
          <w:rFonts w:cs="Times New Roman"/>
          <w:sz w:val="28"/>
          <w:szCs w:val="28"/>
        </w:rPr>
        <w:t xml:space="preserve">. Авторы отмечают, что моделирующий характер самой деятельности, в которой воссоздаются внешние и отдельные функциональные особенности реальных объектов, создает возможности для развития внутренних форм наглядного моделирования. Однако дети, как правило, не умеют выделять плоскостные проекции объемных геометрических тел (деталей строительного материала). </w:t>
      </w:r>
      <w:proofErr w:type="gramStart"/>
      <w:r w:rsidRPr="009A5575">
        <w:rPr>
          <w:rFonts w:cs="Times New Roman"/>
          <w:sz w:val="28"/>
          <w:szCs w:val="28"/>
        </w:rPr>
        <w:t xml:space="preserve">Для преодоления таких трудностей были специально разработаны шаблоны (В. В. </w:t>
      </w:r>
      <w:proofErr w:type="spellStart"/>
      <w:r w:rsidRPr="009A5575">
        <w:rPr>
          <w:rFonts w:cs="Times New Roman"/>
          <w:sz w:val="28"/>
          <w:szCs w:val="28"/>
        </w:rPr>
        <w:t>Брофман</w:t>
      </w:r>
      <w:proofErr w:type="spellEnd"/>
      <w:r w:rsidRPr="009A5575">
        <w:rPr>
          <w:rFonts w:cs="Times New Roman"/>
          <w:sz w:val="28"/>
          <w:szCs w:val="28"/>
        </w:rPr>
        <w:t>, которые дети использовали для построения наглядных моделей, отражающие их замыслы.</w:t>
      </w:r>
      <w:proofErr w:type="gramEnd"/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В результате такого обучения у детей развивается образное мышление и познавательные способности, т. е. они начинают строить и применять внешние модели «второго порядка» - простейшие чертежи - в качестве средства самостоятельного познания новых объектов.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Конструирование по замыслу по сравнению с конструированием по образцу обладает большими возможностями для развертывания творчества детей, для проявления их самостоятельности; здесь ребенок сам решает, что и как он будет конструировать.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Чтобы эта деятельность протекала как поисковый и творческий процесс, дети должны иметь обобщенные представления о конструируемом объекте, владеть обобщенными способами конструирования и уметь искать новые способы. Эти знания и умения формируются в процессе других форм конструирования — по образцу и по условиям. Иначе говоря, конструирование по замыслу не является средством обучения детей созданию замыслов, оно лишь позволяет самостоятельно и творчески использовать знания и умения, полученные ранее. При этом степень </w:t>
      </w:r>
      <w:r w:rsidRPr="009A5575">
        <w:rPr>
          <w:rFonts w:cs="Times New Roman"/>
          <w:sz w:val="28"/>
          <w:szCs w:val="28"/>
        </w:rPr>
        <w:lastRenderedPageBreak/>
        <w:t>самостоятельности и творчества зависит от уровня имеющихся знаний и умений (умение строить замысел, искать решения, не боясь ошибок, и т. п.).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Конструирование по теме. </w:t>
      </w:r>
      <w:proofErr w:type="gramStart"/>
      <w:r w:rsidRPr="009A5575">
        <w:rPr>
          <w:rFonts w:cs="Times New Roman"/>
          <w:sz w:val="28"/>
          <w:szCs w:val="28"/>
        </w:rPr>
        <w:t>Детям предлагают общую тематику конструкций («птицы», «животные», «транспорт» и т. п., и они сами создают замыслы конкретных поделок, выбирают материал и способы их выполнения.</w:t>
      </w:r>
      <w:proofErr w:type="gramEnd"/>
      <w:r w:rsidRPr="009A5575">
        <w:rPr>
          <w:rFonts w:cs="Times New Roman"/>
          <w:sz w:val="28"/>
          <w:szCs w:val="28"/>
        </w:rPr>
        <w:t xml:space="preserve"> Эта форма конструирования очень близка по своему характеру конструированию по замыслу, с той лишь разницей, что замыслы детей здесь ограничиваются определенной темой. Основная цель организации конструирования по заданной теме — актуализация и закрепление знаний и умений, а также переключение детей на новую тематику.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Конструирование по модели, заключается в следующем: детям в качестве образца предъявляют модель, в которой очертание отдельных составляющих ее элементов скрыто от ребенка (в качестве модели может выступать конструкция, обклеенная плотной белой бумагой). Эту модель дети должны воспроизвести из имеющегося у них строительного материала. Таким образом, в данном случае ребенку предлагают определенную задачу, но не дают способа ее решения.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В процессе решения этих задач у детей формируется умение мысленно разбирать модель на составляющие ее элементы, для того чтобы воспроизвести ее в своей конструкции, умело подобрав и </w:t>
      </w:r>
      <w:proofErr w:type="gramStart"/>
      <w:r w:rsidRPr="009A5575">
        <w:rPr>
          <w:rFonts w:cs="Times New Roman"/>
          <w:sz w:val="28"/>
          <w:szCs w:val="28"/>
        </w:rPr>
        <w:t>использовав</w:t>
      </w:r>
      <w:proofErr w:type="gramEnd"/>
      <w:r w:rsidRPr="009A5575">
        <w:rPr>
          <w:rFonts w:cs="Times New Roman"/>
          <w:sz w:val="28"/>
          <w:szCs w:val="28"/>
        </w:rPr>
        <w:t xml:space="preserve"> те или другие детали.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Конструирование по модели является усложненной разновидностью конструирования по образцу. Однако оно не получило своего распространения.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Одним из самых эффективных инструментов познания и развития детей также может стать моделирование. Моделирование является довольно сложным видом деятельности, но оно развивает такие качества, как </w:t>
      </w:r>
      <w:proofErr w:type="spellStart"/>
      <w:r w:rsidRPr="009A5575">
        <w:rPr>
          <w:rFonts w:cs="Times New Roman"/>
          <w:sz w:val="28"/>
          <w:szCs w:val="28"/>
        </w:rPr>
        <w:t>креативность</w:t>
      </w:r>
      <w:proofErr w:type="spellEnd"/>
      <w:r w:rsidRPr="009A5575">
        <w:rPr>
          <w:rFonts w:cs="Times New Roman"/>
          <w:sz w:val="28"/>
          <w:szCs w:val="28"/>
        </w:rPr>
        <w:t xml:space="preserve">, инициативность и самостоятельность, пространственное </w:t>
      </w:r>
      <w:r w:rsidRPr="009A5575">
        <w:rPr>
          <w:rFonts w:cs="Times New Roman"/>
          <w:sz w:val="28"/>
          <w:szCs w:val="28"/>
        </w:rPr>
        <w:lastRenderedPageBreak/>
        <w:t>нестандартное мышление, а также видение результата своей деятельности через небольшой промежуток времени.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Существуют различные виды моделирования - предметное, графическое, практическое. Как правило, основной акцент делается на предметное моделирование, так как построение и использование наглядных моделей, образов дает более реальное представление детям об окружающем мире. Так, например, изготавливая модель самолета, дети впоследствии смотрят, как он летит, маневрирует, и становится сразу понятно, почему самолет имеет именно такую форму, и зачем ему нужны крылья.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На первоначальном этапе моделирования дети должны изучить материалы: бумага, пластик, картон, их свойства, способы сборки, крепежей деталей друг к другу. Предусмотрена работа с разнообразными видами материала - бумагой и картоном, бросовым материалом, с готовым конструктором, с мягким конструктором и </w:t>
      </w:r>
      <w:proofErr w:type="spellStart"/>
      <w:r w:rsidRPr="009A5575">
        <w:rPr>
          <w:rFonts w:cs="Times New Roman"/>
          <w:sz w:val="28"/>
          <w:szCs w:val="28"/>
        </w:rPr>
        <w:t>лего</w:t>
      </w:r>
      <w:proofErr w:type="spellEnd"/>
      <w:r w:rsidRPr="009A5575">
        <w:rPr>
          <w:rFonts w:cs="Times New Roman"/>
          <w:sz w:val="28"/>
          <w:szCs w:val="28"/>
        </w:rPr>
        <w:t>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Далее необходимо знакомство детей с готовыми схемами и изготовление по ним моделей. Например, выполнение модели самолета из готовых деталей. Когда у детей сформировываются навыки работы по готовой схеме, тогда они могут самостоятельно смоделировать предмет из бросового материала.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Важно приучить детей критически относиться к выполненным работам. Но при этом детям нужен доброжелательный, но принципиальный анализ их работ. Основной вид совместной деятельности в кружке является игра, так как именно игровая деятельность оказывает сильное влияние на формирование и развитие умственных, физических, эмоциональных и волевых сторон и качеств личности ребёнка. Игра неразрывно связана с развитием активности, самостоятельности, познавательной деятельности и творческих возможностей детей.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Модели являются, весьма общим средством познания окружающей детей действительности. Овладевая умением работать с различными </w:t>
      </w:r>
      <w:r w:rsidRPr="009A5575">
        <w:rPr>
          <w:rFonts w:cs="Times New Roman"/>
          <w:sz w:val="28"/>
          <w:szCs w:val="28"/>
        </w:rPr>
        <w:lastRenderedPageBreak/>
        <w:t>видами моделей, перед детьми раскрываются новые представления о предметах. В разных видах деятельности работа с моделями может ставить ребенка в активную позицию и стимулировать познавательную и творческую деятельность. Применение моделей на занятиях в готовом виде являются средством обучения, при котором повышается уровень умственных способностей детей. В настоящее время положено лишь начало этого приема обучения, но результаты, которые мы видим, дают нам уверенность в том, что моделирование актуально на сегодняшний день.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Роль педагога в развитии художественного конструирования и моделирования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В организации художественного конструирования и моделирования детей существенным является отношения педагога к инициативе ребёнка. </w:t>
      </w:r>
      <w:proofErr w:type="gramStart"/>
      <w:r w:rsidRPr="009A5575">
        <w:rPr>
          <w:rFonts w:cs="Times New Roman"/>
          <w:sz w:val="28"/>
          <w:szCs w:val="28"/>
        </w:rPr>
        <w:t>В большой степени стимулируют творческое самовыражение обучающихся педагоги, имеющие ориентации по поддержанию в детях естественного творческого процесса.</w:t>
      </w:r>
      <w:proofErr w:type="gramEnd"/>
      <w:r w:rsidRPr="009A5575">
        <w:rPr>
          <w:rFonts w:cs="Times New Roman"/>
          <w:sz w:val="28"/>
          <w:szCs w:val="28"/>
        </w:rPr>
        <w:t xml:space="preserve"> Исходя из этого, педагогу необходимо в ходе профессионального самосовершенствования развивать в себе личностные установки, помогающие детям сохранять уверенность в своей значимости. Педагогу, претендующему на формирование каче</w:t>
      </w:r>
      <w:proofErr w:type="gramStart"/>
      <w:r w:rsidRPr="009A5575">
        <w:rPr>
          <w:rFonts w:cs="Times New Roman"/>
          <w:sz w:val="28"/>
          <w:szCs w:val="28"/>
        </w:rPr>
        <w:t>ств тв</w:t>
      </w:r>
      <w:proofErr w:type="gramEnd"/>
      <w:r w:rsidRPr="009A5575">
        <w:rPr>
          <w:rFonts w:cs="Times New Roman"/>
          <w:sz w:val="28"/>
          <w:szCs w:val="28"/>
        </w:rPr>
        <w:t>орческой личности обучающихся, необходимо убедить детей, что самостоятельные пробы и поиски – это важный и достойный уважения процесс, полезный для саморазвития личности. Задача педагога не только выяснить творческие способности обучающихся, но и развивать их, подобрав индивидуальный подход к каждому ребёнку. Через индивидуальный подход поддержать одарённых и талантливых детей. Индивидуальный подход может способствовать развитию творческих начал в ребёнке, удовлетворению его творческих запросов. Творческая работа требует труда с полной отдачей физических, эмоциональных сил.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Игры и занятия должны вызывать положительные эмоции. Просмотр и анализ детских работ в конце занятия – очень важный этап для творческого развития ребёнка.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lastRenderedPageBreak/>
        <w:t>Очень важно найти тактический подход, чтобы не обидеть ребёнка, а вызывать в нём стремление сделать следующую работу намного лучше. Это поможет ему осознать и почувствовать ответственность за свои успехи и неудачи, поможет понять, что его успехи зависят только от него самого, от его знаний и умений, стараний, аккуратности и вложенного труда. Научившись анализировать свои ошибки, ребенок сможет легко переживать свои неудачи, они не станут большой трагедией, а лишь ошибкой которую легко исправить. А воспитатель, должен помочь в этом ребёнку, чтобы из маленького человека выросла творческая личность.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Заключение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Художественное конструирование и моделирование - это творческая работа ребенка с различными материалами, в процессе которой он создает полезные и эстетически значимые предметы и изделия для украшения быта (игр, труда, отдыха). Такой труд является декоративной, художественно-прикладной деятельностью ребенка, поскольку при создании красивых предметов он учитывает эстетические качества материалов на основе имеющихся представлений, знаний, практического опыта, приобретенных в процессе трудовой деятельности и на занятиях.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В любой профессии, в любом труде творческая способность является основой движения вперёд. Занятия художественно-технического конструирования дают огромные возможности для самовыражения и развития способностей детей, помогают развивать художественный вкус и логику, способствуют формированию пространственного воображения. Делая что-либо своими руками, дети развивают внимание и память, приучаются к аккуратности, настойчивости и терпению.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Способность к творчеству является специфичной особенностью человека, которая даёт возможность не только использовать действительность, но и видоизменять её. Значение занятий по художественному конструированию для развития творческих способностей дошкольников велико, так как оно </w:t>
      </w:r>
      <w:r w:rsidRPr="009A5575">
        <w:rPr>
          <w:rFonts w:cs="Times New Roman"/>
          <w:sz w:val="28"/>
          <w:szCs w:val="28"/>
        </w:rPr>
        <w:lastRenderedPageBreak/>
        <w:t>обладает многими ценными свойствами. Тесно соприкасаясь с народным декоративно-прикладным искусством, этот вид деятельности в высокой степени способствует эстетическому воспитанию дошкольников. Этому способствует возможность подбирать по желанию детали изделий.</w:t>
      </w:r>
    </w:p>
    <w:p w:rsidR="009A5575" w:rsidRPr="009A5575" w:rsidRDefault="009A5575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 xml:space="preserve">Художественное конструирование и моделирование в детском саду– </w:t>
      </w:r>
      <w:proofErr w:type="gramStart"/>
      <w:r w:rsidRPr="009A5575">
        <w:rPr>
          <w:rFonts w:cs="Times New Roman"/>
          <w:sz w:val="28"/>
          <w:szCs w:val="28"/>
        </w:rPr>
        <w:t>ва</w:t>
      </w:r>
      <w:proofErr w:type="gramEnd"/>
      <w:r w:rsidRPr="009A5575">
        <w:rPr>
          <w:rFonts w:cs="Times New Roman"/>
          <w:sz w:val="28"/>
          <w:szCs w:val="28"/>
        </w:rPr>
        <w:t>жное средство творческого и эстетического развития детей, так как способствует формированию у детей элементов технического и художественного мышления, а также конструкторских способностей.</w:t>
      </w:r>
    </w:p>
    <w:p w:rsidR="009A5575" w:rsidRPr="009A5575" w:rsidRDefault="009A5575" w:rsidP="009A5575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9A5575">
        <w:rPr>
          <w:rFonts w:cs="Times New Roman"/>
          <w:sz w:val="28"/>
          <w:szCs w:val="28"/>
        </w:rPr>
        <w:t>Таким образом, правильно организованный труд дает детям углубленные знания о качестве и возможностях различных материалов, способствует закреплению положительных эмоций, стимулирует желание трудиться и овладевать особенностями мастерства, приобщает к народному декоративному искусству.</w:t>
      </w:r>
    </w:p>
    <w:p w:rsidR="00567104" w:rsidRPr="009A5575" w:rsidRDefault="00567104" w:rsidP="009A5575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sectPr w:rsidR="00567104" w:rsidRPr="009A5575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575"/>
    <w:rsid w:val="001C7767"/>
    <w:rsid w:val="00440459"/>
    <w:rsid w:val="004A3603"/>
    <w:rsid w:val="004B45B9"/>
    <w:rsid w:val="00567104"/>
    <w:rsid w:val="00617AFE"/>
    <w:rsid w:val="00686E5E"/>
    <w:rsid w:val="006D602E"/>
    <w:rsid w:val="007241DB"/>
    <w:rsid w:val="00897441"/>
    <w:rsid w:val="009070C4"/>
    <w:rsid w:val="0093148B"/>
    <w:rsid w:val="009A5575"/>
    <w:rsid w:val="00B13843"/>
    <w:rsid w:val="00B920E5"/>
    <w:rsid w:val="00C45D3C"/>
    <w:rsid w:val="00D013BD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paragraph" w:styleId="1">
    <w:name w:val="heading 1"/>
    <w:basedOn w:val="a"/>
    <w:link w:val="10"/>
    <w:uiPriority w:val="9"/>
    <w:qFormat/>
    <w:rsid w:val="009A5575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7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5575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9A5575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4">
    <w:name w:val="Strong"/>
    <w:basedOn w:val="a0"/>
    <w:uiPriority w:val="22"/>
    <w:qFormat/>
    <w:rsid w:val="009A55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2292</Words>
  <Characters>13066</Characters>
  <Application>Microsoft Office Word</Application>
  <DocSecurity>0</DocSecurity>
  <Lines>108</Lines>
  <Paragraphs>30</Paragraphs>
  <ScaleCrop>false</ScaleCrop>
  <Company/>
  <LinksUpToDate>false</LinksUpToDate>
  <CharactersWithSpaces>15328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2022-11-10T10:36:00Z</dcterms:created>
  <dcterms:modified xsi:type="dcterms:W3CDTF">2022-11-10T10:40:00Z</dcterms:modified>
</cp:coreProperties>
</file>